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AD" w:rsidRDefault="00AB48AD" w:rsidP="00AB48AD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Jelentés 6-18 éves fiúkról - leányokról</w:t>
      </w:r>
    </w:p>
    <w:p w:rsidR="00AB48AD" w:rsidRDefault="00AB48AD" w:rsidP="00AB48AD">
      <w:pPr>
        <w:jc w:val="center"/>
        <w:outlineLvl w:val="0"/>
        <w:rPr>
          <w:b/>
        </w:rPr>
      </w:pPr>
      <w:r>
        <w:rPr>
          <w:b/>
        </w:rPr>
        <w:t>(egészségi állapot)</w:t>
      </w:r>
    </w:p>
    <w:p w:rsidR="00AB48AD" w:rsidRDefault="00AB48AD" w:rsidP="00AB48AD">
      <w:pPr>
        <w:outlineLvl w:val="0"/>
      </w:pPr>
    </w:p>
    <w:tbl>
      <w:tblPr>
        <w:tblW w:w="1050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142"/>
        <w:gridCol w:w="142"/>
        <w:gridCol w:w="567"/>
        <w:gridCol w:w="1134"/>
        <w:gridCol w:w="273"/>
        <w:gridCol w:w="386"/>
        <w:gridCol w:w="475"/>
        <w:gridCol w:w="530"/>
        <w:gridCol w:w="37"/>
        <w:gridCol w:w="141"/>
        <w:gridCol w:w="567"/>
        <w:gridCol w:w="567"/>
        <w:gridCol w:w="426"/>
        <w:gridCol w:w="2126"/>
      </w:tblGrid>
      <w:tr w:rsidR="00F91BD8" w:rsidTr="001A2994">
        <w:trPr>
          <w:trHeight w:val="255"/>
        </w:trPr>
        <w:tc>
          <w:tcPr>
            <w:tcW w:w="6115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91BD8" w:rsidRDefault="00F91BD8">
            <w:pPr>
              <w:rPr>
                <w:b/>
                <w:sz w:val="28"/>
                <w:szCs w:val="28"/>
              </w:rPr>
            </w:pPr>
            <w:bookmarkStart w:id="1" w:name="Szöveg1" w:colFirst="0" w:colLast="0"/>
            <w:r>
              <w:rPr>
                <w:b/>
              </w:rPr>
              <w:t>A gyermek neve</w:t>
            </w:r>
            <w: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1BD8" w:rsidRDefault="00F91BD8">
            <w:pPr>
              <w:rPr>
                <w:b/>
              </w:rPr>
            </w:pPr>
            <w:r>
              <w:rPr>
                <w:b/>
              </w:rPr>
              <w:t>TAJ</w:t>
            </w:r>
            <w:r w:rsidRPr="00561FB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91BD8" w:rsidTr="001A2994">
        <w:trPr>
          <w:trHeight w:val="255"/>
        </w:trPr>
        <w:tc>
          <w:tcPr>
            <w:tcW w:w="6115" w:type="dxa"/>
            <w:gridSpan w:val="8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BD8" w:rsidRDefault="00F91BD8">
            <w:pPr>
              <w:rPr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1BD8" w:rsidRDefault="00FF3883">
            <w:pPr>
              <w:rPr>
                <w:b/>
              </w:rPr>
            </w:pPr>
            <w:r>
              <w:rPr>
                <w:b/>
              </w:rPr>
              <w:t>Születési idő</w:t>
            </w:r>
            <w:r w:rsidR="0092045D">
              <w:rPr>
                <w:b/>
              </w:rPr>
              <w:t>, hely</w:t>
            </w:r>
            <w:r w:rsidR="00F91BD8">
              <w:rPr>
                <w:b/>
              </w:rPr>
              <w:t>:</w:t>
            </w:r>
          </w:p>
        </w:tc>
      </w:tr>
      <w:tr w:rsidR="009F73D9" w:rsidTr="001A2994">
        <w:trPr>
          <w:cantSplit/>
          <w:trHeight w:val="435"/>
        </w:trPr>
        <w:tc>
          <w:tcPr>
            <w:tcW w:w="5640" w:type="dxa"/>
            <w:gridSpan w:val="7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3D9" w:rsidRDefault="009F73D9">
            <w:pPr>
              <w:rPr>
                <w:b/>
              </w:rPr>
            </w:pPr>
            <w:r>
              <w:rPr>
                <w:b/>
              </w:rPr>
              <w:t xml:space="preserve">Anyja neve: </w:t>
            </w:r>
          </w:p>
        </w:tc>
        <w:tc>
          <w:tcPr>
            <w:tcW w:w="486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F73D9" w:rsidRDefault="009F73D9">
            <w:pPr>
              <w:rPr>
                <w:b/>
              </w:rPr>
            </w:pPr>
            <w:r>
              <w:rPr>
                <w:b/>
              </w:rPr>
              <w:t>Lakása:</w:t>
            </w:r>
          </w:p>
        </w:tc>
      </w:tr>
      <w:bookmarkEnd w:id="1"/>
      <w:tr w:rsidR="00AB48AD" w:rsidTr="001A2994">
        <w:trPr>
          <w:cantSplit/>
          <w:trHeight w:val="435"/>
        </w:trPr>
        <w:tc>
          <w:tcPr>
            <w:tcW w:w="2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Születési súl</w:t>
            </w:r>
            <w:r w:rsidR="009F73D9">
              <w:rPr>
                <w:b/>
              </w:rPr>
              <w:t>y</w:t>
            </w:r>
            <w:r w:rsidR="009F73D9">
              <w:t xml:space="preserve"> (g):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Jelenlegi testsúl</w:t>
            </w:r>
            <w:r w:rsidR="009F73D9">
              <w:rPr>
                <w:b/>
              </w:rPr>
              <w:t>y (</w:t>
            </w:r>
            <w:r>
              <w:t>kg</w:t>
            </w:r>
            <w:r w:rsidR="009F73D9">
              <w:t>):</w:t>
            </w:r>
          </w:p>
        </w:tc>
        <w:tc>
          <w:tcPr>
            <w:tcW w:w="2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Hossz</w:t>
            </w:r>
            <w:r w:rsidR="009F73D9">
              <w:t xml:space="preserve"> (</w:t>
            </w:r>
            <w:r>
              <w:t>cm</w:t>
            </w:r>
            <w:r w:rsidR="009F73D9">
              <w:t>):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Mellkörfogat</w:t>
            </w:r>
            <w:r w:rsidR="009F73D9">
              <w:t xml:space="preserve"> (</w:t>
            </w:r>
            <w:r>
              <w:t>cm</w:t>
            </w:r>
            <w:r w:rsidR="009F73D9">
              <w:t>):</w:t>
            </w:r>
          </w:p>
        </w:tc>
      </w:tr>
      <w:tr w:rsidR="001A2994" w:rsidTr="001A2994">
        <w:trPr>
          <w:cantSplit/>
          <w:trHeight w:val="420"/>
        </w:trPr>
        <w:tc>
          <w:tcPr>
            <w:tcW w:w="2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994" w:rsidRPr="00AA4779" w:rsidRDefault="001A2994" w:rsidP="00AA4779">
            <w:r>
              <w:rPr>
                <w:b/>
              </w:rPr>
              <w:t>BMI: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994" w:rsidRDefault="001A2994">
            <w:r>
              <w:rPr>
                <w:b/>
              </w:rPr>
              <w:t>Percentil</w:t>
            </w:r>
            <w:r>
              <w:t>: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A2994" w:rsidRDefault="001A2994">
            <w:r>
              <w:rPr>
                <w:b/>
              </w:rPr>
              <w:t>Védőoltások</w:t>
            </w:r>
            <w:r>
              <w:t>: megkapta</w:t>
            </w:r>
          </w:p>
        </w:tc>
      </w:tr>
      <w:tr w:rsidR="00AB48AD" w:rsidTr="001A2994">
        <w:trPr>
          <w:cantSplit/>
          <w:trHeight w:val="420"/>
        </w:trPr>
        <w:tc>
          <w:tcPr>
            <w:tcW w:w="384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Bőr</w:t>
            </w:r>
            <w:r w:rsidR="00345A92">
              <w:rPr>
                <w:b/>
              </w:rPr>
              <w:t xml:space="preserve">: </w:t>
            </w:r>
            <w:r w:rsidR="002B0492">
              <w:t>tiszta</w:t>
            </w:r>
            <w:r w:rsidR="009F73D9">
              <w:t>, ép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Nyálkahártya</w:t>
            </w:r>
            <w:r w:rsidR="009F73D9">
              <w:t>: kp. vérbő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Torok</w:t>
            </w:r>
            <w:r w:rsidR="009F73D9">
              <w:t>: lobmentes</w:t>
            </w:r>
            <w:r w:rsidR="00333D6B">
              <w:t xml:space="preserve"> </w:t>
            </w:r>
          </w:p>
        </w:tc>
      </w:tr>
      <w:tr w:rsidR="00AB48AD" w:rsidTr="001A2994">
        <w:trPr>
          <w:cantSplit/>
          <w:trHeight w:val="435"/>
        </w:trPr>
        <w:tc>
          <w:tcPr>
            <w:tcW w:w="384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Szív</w:t>
            </w:r>
            <w:r>
              <w:t>: tiszta, ritmusos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Tüdő</w:t>
            </w:r>
            <w:r>
              <w:t xml:space="preserve">: </w:t>
            </w:r>
            <w:r w:rsidR="009F73D9">
              <w:t>puha, sejtes alaplégzés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Has</w:t>
            </w:r>
            <w:r>
              <w:t>: puha, betapintható</w:t>
            </w:r>
          </w:p>
        </w:tc>
      </w:tr>
      <w:tr w:rsidR="00AB48AD" w:rsidTr="001A2994">
        <w:trPr>
          <w:cantSplit/>
          <w:trHeight w:val="480"/>
        </w:trPr>
        <w:tc>
          <w:tcPr>
            <w:tcW w:w="384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Máj</w:t>
            </w:r>
            <w:r>
              <w:t>: nem tapintható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Lép</w:t>
            </w:r>
            <w:r>
              <w:t>: nem tapintható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Nyirokcsomók</w:t>
            </w:r>
            <w:r>
              <w:t>: nem tapinthatók</w:t>
            </w:r>
          </w:p>
        </w:tc>
      </w:tr>
      <w:tr w:rsidR="00AB48AD" w:rsidTr="001A2994">
        <w:trPr>
          <w:cantSplit/>
          <w:trHeight w:val="435"/>
        </w:trPr>
        <w:tc>
          <w:tcPr>
            <w:tcW w:w="384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Csontrendszer</w:t>
            </w:r>
            <w:r>
              <w:t>: ép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Izomzat</w:t>
            </w:r>
            <w:r>
              <w:t>: nor</w:t>
            </w:r>
            <w:r w:rsidR="009F73D9">
              <w:t>moton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Húgy</w:t>
            </w:r>
            <w:r>
              <w:t xml:space="preserve"> </w:t>
            </w:r>
            <w:r>
              <w:rPr>
                <w:b/>
              </w:rPr>
              <w:t>és</w:t>
            </w:r>
            <w:r>
              <w:t xml:space="preserve"> </w:t>
            </w:r>
            <w:r>
              <w:rPr>
                <w:b/>
              </w:rPr>
              <w:t>ivarszervek</w:t>
            </w:r>
            <w:r w:rsidR="009F73D9">
              <w:t>: panaszmentes</w:t>
            </w:r>
            <w:r w:rsidR="00345A92">
              <w:t xml:space="preserve"> </w:t>
            </w:r>
            <w:r w:rsidR="00DE0A18">
              <w:t xml:space="preserve"> </w:t>
            </w:r>
          </w:p>
        </w:tc>
      </w:tr>
      <w:tr w:rsidR="00AB48AD" w:rsidTr="00E242A0">
        <w:trPr>
          <w:cantSplit/>
          <w:trHeight w:val="435"/>
        </w:trPr>
        <w:tc>
          <w:tcPr>
            <w:tcW w:w="384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Idegrendszer</w:t>
            </w:r>
            <w:r>
              <w:t>: ép</w:t>
            </w:r>
          </w:p>
        </w:tc>
        <w:tc>
          <w:tcPr>
            <w:tcW w:w="666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Vizelet</w:t>
            </w:r>
            <w:r>
              <w:t xml:space="preserve">: </w:t>
            </w:r>
            <w:r>
              <w:rPr>
                <w:b/>
              </w:rPr>
              <w:t>f</w:t>
            </w:r>
            <w:r>
              <w:t xml:space="preserve">: neg. </w:t>
            </w:r>
            <w:r>
              <w:rPr>
                <w:b/>
              </w:rPr>
              <w:t>g</w:t>
            </w:r>
            <w:r>
              <w:t xml:space="preserve">:neg. </w:t>
            </w:r>
            <w:r>
              <w:rPr>
                <w:b/>
              </w:rPr>
              <w:t>c</w:t>
            </w:r>
            <w:r>
              <w:t>: neg.</w:t>
            </w:r>
          </w:p>
        </w:tc>
      </w:tr>
      <w:tr w:rsidR="00E242A0" w:rsidTr="00E242A0">
        <w:trPr>
          <w:cantSplit/>
          <w:trHeight w:val="475"/>
        </w:trPr>
        <w:tc>
          <w:tcPr>
            <w:tcW w:w="384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A0" w:rsidRDefault="00E242A0">
            <w:bookmarkStart w:id="2" w:name="Jelölő8" w:colFirst="0" w:colLast="14"/>
            <w:r>
              <w:rPr>
                <w:b/>
              </w:rPr>
              <w:t>Vérnyomás</w:t>
            </w:r>
            <w:r>
              <w:t xml:space="preserve"> (Hgmm):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42A0" w:rsidRPr="00E242A0" w:rsidRDefault="00E242A0">
            <w:pPr>
              <w:rPr>
                <w:b/>
              </w:rPr>
            </w:pPr>
            <w:r w:rsidRPr="00E242A0">
              <w:rPr>
                <w:b/>
              </w:rPr>
              <w:t>Pulzus: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242A0" w:rsidRDefault="00E242A0" w:rsidP="00E242A0">
            <w:r>
              <w:rPr>
                <w:b/>
              </w:rPr>
              <w:t>Fogazat</w:t>
            </w:r>
            <w:r>
              <w:t>: kezelt</w:t>
            </w:r>
          </w:p>
        </w:tc>
      </w:tr>
      <w:bookmarkEnd w:id="2"/>
      <w:tr w:rsidR="00AB48AD" w:rsidTr="001A2994">
        <w:trPr>
          <w:cantSplit/>
          <w:trHeight w:val="546"/>
        </w:trPr>
        <w:tc>
          <w:tcPr>
            <w:tcW w:w="498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Első menses ideje</w:t>
            </w:r>
            <w:r w:rsidR="00DE0A18">
              <w:t xml:space="preserve">: </w:t>
            </w:r>
          </w:p>
          <w:p w:rsidR="008B03AC" w:rsidRDefault="008B03AC"/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ciklusa</w:t>
            </w:r>
            <w:r>
              <w:t>:</w:t>
            </w:r>
            <w:r w:rsidR="009F73D9">
              <w:t>rendszeres, panaszmentes</w:t>
            </w:r>
          </w:p>
        </w:tc>
      </w:tr>
      <w:tr w:rsidR="00AB48AD" w:rsidTr="001A2994">
        <w:trPr>
          <w:cantSplit/>
          <w:trHeight w:val="510"/>
        </w:trPr>
        <w:tc>
          <w:tcPr>
            <w:tcW w:w="498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 xml:space="preserve">Látás: </w:t>
            </w:r>
            <w:r>
              <w:t>fénytörési hiba nincs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korrigált</w:t>
            </w:r>
            <w:r w:rsidR="009F73D9">
              <w:t>:-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 xml:space="preserve">V: </w:t>
            </w:r>
            <w:r w:rsidR="00DE0A18">
              <w:t>1.0</w:t>
            </w:r>
          </w:p>
          <w:p w:rsidR="00AB48AD" w:rsidRDefault="00AB48AD">
            <w:r>
              <w:rPr>
                <w:b/>
              </w:rPr>
              <w:t xml:space="preserve">V: </w:t>
            </w:r>
            <w:r w:rsidR="00DE0A18">
              <w:t>1.0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Pr="00333D6B" w:rsidRDefault="00AB48AD">
            <w:r>
              <w:rPr>
                <w:b/>
              </w:rPr>
              <w:t>Színlátás</w:t>
            </w:r>
            <w:r>
              <w:t xml:space="preserve">: </w:t>
            </w:r>
            <w:r w:rsidR="00333D6B">
              <w:rPr>
                <w:sz w:val="24"/>
                <w:szCs w:val="24"/>
              </w:rPr>
              <w:t>jó</w:t>
            </w:r>
          </w:p>
        </w:tc>
      </w:tr>
      <w:tr w:rsidR="00AB48AD" w:rsidTr="001A2994">
        <w:trPr>
          <w:cantSplit/>
          <w:trHeight w:val="368"/>
        </w:trPr>
        <w:tc>
          <w:tcPr>
            <w:tcW w:w="498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pPr>
              <w:ind w:left="658"/>
            </w:pPr>
            <w:r>
              <w:t>strabizmus: nincs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kezelt</w:t>
            </w:r>
            <w:r>
              <w:t>: -</w:t>
            </w:r>
          </w:p>
        </w:tc>
      </w:tr>
      <w:tr w:rsidR="00AB48AD" w:rsidTr="001A2994">
        <w:trPr>
          <w:cantSplit/>
          <w:trHeight w:val="403"/>
        </w:trPr>
        <w:tc>
          <w:tcPr>
            <w:tcW w:w="3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A18" w:rsidRDefault="00AB48AD" w:rsidP="009F73D9">
            <w:bookmarkStart w:id="3" w:name="Szöveg34" w:colFirst="0" w:colLast="4"/>
            <w:r>
              <w:rPr>
                <w:b/>
              </w:rPr>
              <w:t>Hallászavar</w:t>
            </w:r>
            <w:r w:rsidR="00DE0A18">
              <w:t xml:space="preserve">: nincs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Beszédhibás</w:t>
            </w:r>
            <w:r>
              <w:t>: nem</w:t>
            </w:r>
          </w:p>
        </w:tc>
        <w:tc>
          <w:tcPr>
            <w:tcW w:w="3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pPr>
              <w:rPr>
                <w:b/>
              </w:rPr>
            </w:pPr>
            <w:r>
              <w:rPr>
                <w:b/>
              </w:rPr>
              <w:t>Kezesség</w:t>
            </w:r>
            <w:r>
              <w:t>: jobb</w:t>
            </w:r>
          </w:p>
        </w:tc>
      </w:tr>
      <w:bookmarkEnd w:id="3"/>
      <w:tr w:rsidR="00FF3883" w:rsidTr="00FF3883">
        <w:trPr>
          <w:cantSplit/>
          <w:trHeight w:val="617"/>
        </w:trPr>
        <w:tc>
          <w:tcPr>
            <w:tcW w:w="1050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3883" w:rsidRDefault="00FF3883" w:rsidP="00FF3883">
            <w:pPr>
              <w:rPr>
                <w:b/>
              </w:rPr>
            </w:pPr>
          </w:p>
          <w:p w:rsidR="00FF3883" w:rsidRDefault="00FF3883" w:rsidP="00FF3883">
            <w:r>
              <w:rPr>
                <w:b/>
              </w:rPr>
              <w:t>Szakorvosi gondozás:</w:t>
            </w:r>
          </w:p>
        </w:tc>
      </w:tr>
      <w:tr w:rsidR="00FF3883" w:rsidTr="00542D0B">
        <w:trPr>
          <w:cantSplit/>
          <w:trHeight w:val="408"/>
        </w:trPr>
        <w:tc>
          <w:tcPr>
            <w:tcW w:w="1050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F3883" w:rsidRDefault="00FF3883">
            <w:pPr>
              <w:rPr>
                <w:b/>
              </w:rPr>
            </w:pPr>
            <w:r>
              <w:rPr>
                <w:b/>
              </w:rPr>
              <w:t>Hányadik osztályba jár</w:t>
            </w:r>
            <w:r>
              <w:t xml:space="preserve">: </w:t>
            </w:r>
          </w:p>
        </w:tc>
      </w:tr>
      <w:tr w:rsidR="00AB48AD" w:rsidTr="001A2994">
        <w:trPr>
          <w:cantSplit/>
          <w:trHeight w:val="415"/>
        </w:trPr>
        <w:tc>
          <w:tcPr>
            <w:tcW w:w="31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AB48AD" w:rsidRDefault="00AB48AD">
            <w:r>
              <w:rPr>
                <w:b/>
              </w:rPr>
              <w:t xml:space="preserve">Rendszeresen sportol </w:t>
            </w:r>
            <w:r w:rsidR="00345A92">
              <w:rPr>
                <w:b/>
              </w:rPr>
              <w:t>–</w:t>
            </w:r>
            <w:r>
              <w:rPr>
                <w:b/>
              </w:rPr>
              <w:t xml:space="preserve"> e</w:t>
            </w:r>
            <w:r>
              <w:t xml:space="preserve">: </w:t>
            </w:r>
            <w:r w:rsidR="00DE0A18">
              <w:t>nem</w:t>
            </w:r>
          </w:p>
        </w:tc>
        <w:tc>
          <w:tcPr>
            <w:tcW w:w="73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éspedig</w:t>
            </w:r>
            <w:r>
              <w:t xml:space="preserve">: </w:t>
            </w:r>
            <w:r w:rsidR="009F73D9">
              <w:t>-</w:t>
            </w:r>
          </w:p>
        </w:tc>
      </w:tr>
      <w:tr w:rsidR="00AB48AD" w:rsidTr="001A2994">
        <w:trPr>
          <w:cantSplit/>
          <w:trHeight w:val="407"/>
        </w:trPr>
        <w:tc>
          <w:tcPr>
            <w:tcW w:w="10509" w:type="dxa"/>
            <w:gridSpan w:val="1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AB48AD" w:rsidRDefault="00AB48AD">
            <w:r>
              <w:rPr>
                <w:b/>
              </w:rPr>
              <w:t>Pályaválasztási szándéka</w:t>
            </w:r>
            <w:r>
              <w:t xml:space="preserve">: </w:t>
            </w:r>
          </w:p>
        </w:tc>
      </w:tr>
      <w:tr w:rsidR="00AB48AD" w:rsidTr="00FF3883">
        <w:trPr>
          <w:cantSplit/>
          <w:trHeight w:val="852"/>
        </w:trPr>
        <w:tc>
          <w:tcPr>
            <w:tcW w:w="10509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B48AD" w:rsidRDefault="00AB48AD">
            <w:r>
              <w:rPr>
                <w:b/>
              </w:rPr>
              <w:t>Pályaválasztását befolyásoló elváltozás ( - ok)</w:t>
            </w:r>
            <w:r>
              <w:t xml:space="preserve">:  </w:t>
            </w:r>
            <w:r w:rsidR="00DE0A18">
              <w:t xml:space="preserve"> - </w:t>
            </w:r>
          </w:p>
        </w:tc>
      </w:tr>
      <w:tr w:rsidR="009F73D9" w:rsidTr="00686F57">
        <w:trPr>
          <w:cantSplit/>
          <w:trHeight w:val="345"/>
        </w:trPr>
        <w:tc>
          <w:tcPr>
            <w:tcW w:w="5254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3D9" w:rsidRDefault="009F73D9" w:rsidP="00686F57">
            <w:pPr>
              <w:rPr>
                <w:b/>
              </w:rPr>
            </w:pPr>
            <w:r>
              <w:rPr>
                <w:b/>
              </w:rPr>
              <w:t>Testnevelési besorolás:</w:t>
            </w:r>
          </w:p>
        </w:tc>
        <w:tc>
          <w:tcPr>
            <w:tcW w:w="52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73D9" w:rsidRDefault="009F73D9" w:rsidP="00FF3883">
            <w:pPr>
              <w:rPr>
                <w:b/>
              </w:rPr>
            </w:pPr>
            <w:r>
              <w:rPr>
                <w:b/>
              </w:rPr>
              <w:t>Allergiáról, betegségről nem tud!</w:t>
            </w:r>
          </w:p>
        </w:tc>
      </w:tr>
      <w:tr w:rsidR="009F73D9" w:rsidTr="001A2994">
        <w:trPr>
          <w:cantSplit/>
          <w:trHeight w:val="345"/>
        </w:trPr>
        <w:tc>
          <w:tcPr>
            <w:tcW w:w="5254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9F73D9" w:rsidRDefault="009F73D9">
            <w:pPr>
              <w:rPr>
                <w:b/>
              </w:rPr>
            </w:pPr>
          </w:p>
        </w:tc>
        <w:tc>
          <w:tcPr>
            <w:tcW w:w="5255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3D9" w:rsidRDefault="009F73D9" w:rsidP="00FF3883">
            <w:pPr>
              <w:rPr>
                <w:b/>
              </w:rPr>
            </w:pPr>
            <w:r>
              <w:rPr>
                <w:b/>
              </w:rPr>
              <w:t>Gyógyszert rendszeresen nem szed!</w:t>
            </w:r>
          </w:p>
        </w:tc>
      </w:tr>
      <w:tr w:rsidR="00AB48AD" w:rsidTr="001A2994">
        <w:trPr>
          <w:cantSplit/>
          <w:trHeight w:val="688"/>
        </w:trPr>
        <w:tc>
          <w:tcPr>
            <w:tcW w:w="1050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48AD" w:rsidRDefault="00AB48AD">
            <w:r>
              <w:rPr>
                <w:b/>
              </w:rPr>
              <w:t>Epikrízis</w:t>
            </w:r>
            <w:r>
              <w:t>:</w:t>
            </w:r>
            <w:r>
              <w:rPr>
                <w:noProof/>
              </w:rPr>
              <w:t xml:space="preserve"> </w:t>
            </w:r>
          </w:p>
        </w:tc>
      </w:tr>
      <w:tr w:rsidR="00F91BD8" w:rsidRPr="00F91BD8" w:rsidTr="001A2994">
        <w:trPr>
          <w:cantSplit/>
          <w:trHeight w:val="235"/>
        </w:trPr>
        <w:tc>
          <w:tcPr>
            <w:tcW w:w="525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F91BD8" w:rsidRPr="00F91BD8" w:rsidRDefault="00F91BD8" w:rsidP="00561FBA">
            <w:pPr>
              <w:rPr>
                <w:b/>
              </w:rPr>
            </w:pPr>
            <w:r w:rsidRPr="00F91BD8">
              <w:rPr>
                <w:b/>
              </w:rPr>
              <w:t>Di-Te:</w:t>
            </w:r>
          </w:p>
          <w:p w:rsidR="00F91BD8" w:rsidRPr="00F91BD8" w:rsidRDefault="00F91BD8" w:rsidP="00561FBA">
            <w:pPr>
              <w:rPr>
                <w:b/>
              </w:rPr>
            </w:pPr>
          </w:p>
        </w:tc>
        <w:tc>
          <w:tcPr>
            <w:tcW w:w="5255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F91BD8" w:rsidRPr="00F91BD8" w:rsidRDefault="00AA4779" w:rsidP="00561FBA">
            <w:pPr>
              <w:rPr>
                <w:b/>
              </w:rPr>
            </w:pPr>
            <w:r w:rsidRPr="00F91BD8">
              <w:rPr>
                <w:b/>
              </w:rPr>
              <w:t>MMR:</w:t>
            </w:r>
          </w:p>
        </w:tc>
      </w:tr>
      <w:tr w:rsidR="00F91BD8" w:rsidRPr="00F91BD8" w:rsidTr="001A2994">
        <w:trPr>
          <w:cantSplit/>
          <w:trHeight w:val="235"/>
        </w:trPr>
        <w:tc>
          <w:tcPr>
            <w:tcW w:w="525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F91BD8" w:rsidRPr="00F91BD8" w:rsidRDefault="00AA4779" w:rsidP="00561FBA">
            <w:pPr>
              <w:rPr>
                <w:b/>
              </w:rPr>
            </w:pPr>
            <w:r w:rsidRPr="00F91BD8">
              <w:rPr>
                <w:b/>
              </w:rPr>
              <w:t>Engerix I:</w:t>
            </w:r>
          </w:p>
          <w:p w:rsidR="00F91BD8" w:rsidRPr="00F91BD8" w:rsidRDefault="00F91BD8" w:rsidP="00561FBA">
            <w:pPr>
              <w:rPr>
                <w:b/>
              </w:rPr>
            </w:pPr>
          </w:p>
        </w:tc>
        <w:tc>
          <w:tcPr>
            <w:tcW w:w="5255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F91BD8" w:rsidRPr="00F91BD8" w:rsidRDefault="00F91BD8" w:rsidP="00561FBA">
            <w:pPr>
              <w:rPr>
                <w:b/>
              </w:rPr>
            </w:pPr>
            <w:r w:rsidRPr="00F91BD8">
              <w:rPr>
                <w:b/>
              </w:rPr>
              <w:t>EngerixII:</w:t>
            </w:r>
          </w:p>
        </w:tc>
      </w:tr>
      <w:tr w:rsidR="00F91BD8" w:rsidRPr="00F91BD8" w:rsidTr="001A2994">
        <w:trPr>
          <w:cantSplit/>
          <w:trHeight w:val="235"/>
        </w:trPr>
        <w:tc>
          <w:tcPr>
            <w:tcW w:w="525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91BD8" w:rsidRPr="00F91BD8" w:rsidRDefault="00F91BD8" w:rsidP="00561FBA">
            <w:pPr>
              <w:rPr>
                <w:b/>
              </w:rPr>
            </w:pPr>
            <w:r w:rsidRPr="00F91BD8">
              <w:rPr>
                <w:b/>
              </w:rPr>
              <w:t>Cervarix I:</w:t>
            </w:r>
          </w:p>
          <w:p w:rsidR="00F91BD8" w:rsidRPr="00F91BD8" w:rsidRDefault="00F91BD8" w:rsidP="00561FBA">
            <w:pPr>
              <w:rPr>
                <w:b/>
              </w:rPr>
            </w:pPr>
          </w:p>
        </w:tc>
        <w:tc>
          <w:tcPr>
            <w:tcW w:w="5255" w:type="dxa"/>
            <w:gridSpan w:val="9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91BD8" w:rsidRPr="00F91BD8" w:rsidRDefault="00F91BD8" w:rsidP="00561FBA">
            <w:pPr>
              <w:rPr>
                <w:b/>
              </w:rPr>
            </w:pPr>
            <w:r w:rsidRPr="00F91BD8">
              <w:rPr>
                <w:b/>
              </w:rPr>
              <w:t>CervarixII:</w:t>
            </w:r>
          </w:p>
        </w:tc>
      </w:tr>
    </w:tbl>
    <w:p w:rsidR="00AB48AD" w:rsidRDefault="00AB48AD" w:rsidP="00F91BD8">
      <w:pPr>
        <w:ind w:right="424"/>
      </w:pPr>
      <w:r>
        <w:tab/>
      </w:r>
      <w:r>
        <w:tab/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46"/>
        <w:gridCol w:w="1184"/>
        <w:gridCol w:w="2218"/>
        <w:gridCol w:w="212"/>
        <w:gridCol w:w="960"/>
        <w:gridCol w:w="1805"/>
      </w:tblGrid>
      <w:tr w:rsidR="00F91BD8" w:rsidRPr="00F91BD8" w:rsidTr="001A29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  <w:r>
              <w:rPr>
                <w:color w:val="000000"/>
              </w:rPr>
              <w:t xml:space="preserve">Kelt: Pécs,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</w:tr>
      <w:tr w:rsidR="00F91BD8" w:rsidRPr="00F91BD8" w:rsidTr="001A2994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rPr>
                <w:color w:val="000000"/>
              </w:rPr>
            </w:pPr>
          </w:p>
        </w:tc>
      </w:tr>
      <w:tr w:rsidR="00F91BD8" w:rsidRPr="00F91BD8" w:rsidTr="001A2994">
        <w:trPr>
          <w:trHeight w:val="300"/>
        </w:trPr>
        <w:tc>
          <w:tcPr>
            <w:tcW w:w="4126" w:type="dxa"/>
            <w:gridSpan w:val="4"/>
            <w:shd w:val="clear" w:color="auto" w:fill="auto"/>
            <w:vAlign w:val="center"/>
            <w:hideMark/>
          </w:tcPr>
          <w:p w:rsidR="00F91BD8" w:rsidRPr="00F91BD8" w:rsidRDefault="00F91BD8" w:rsidP="001A299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F91BD8" w:rsidRDefault="00F91BD8" w:rsidP="001A2994">
            <w:pPr>
              <w:jc w:val="center"/>
              <w:rPr>
                <w:color w:val="000000"/>
              </w:rPr>
            </w:pPr>
          </w:p>
          <w:p w:rsidR="00F91BD8" w:rsidRDefault="00F91BD8" w:rsidP="001A2994">
            <w:pPr>
              <w:jc w:val="center"/>
              <w:rPr>
                <w:color w:val="000000"/>
              </w:rPr>
            </w:pPr>
          </w:p>
          <w:p w:rsidR="00F91BD8" w:rsidRPr="00F91BD8" w:rsidRDefault="00F91BD8" w:rsidP="001A299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F91BD8" w:rsidRPr="00F91BD8" w:rsidRDefault="00F91BD8" w:rsidP="001A2994">
            <w:pPr>
              <w:jc w:val="center"/>
              <w:rPr>
                <w:color w:val="000000"/>
              </w:rPr>
            </w:pPr>
          </w:p>
        </w:tc>
      </w:tr>
      <w:tr w:rsidR="00F91BD8" w:rsidRPr="00F91BD8" w:rsidTr="001A2994">
        <w:trPr>
          <w:trHeight w:val="300"/>
        </w:trPr>
        <w:tc>
          <w:tcPr>
            <w:tcW w:w="41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D8" w:rsidRPr="00F91BD8" w:rsidRDefault="00F91BD8" w:rsidP="00F91BD8">
            <w:pPr>
              <w:jc w:val="center"/>
              <w:rPr>
                <w:color w:val="000000"/>
              </w:rPr>
            </w:pPr>
            <w:r w:rsidRPr="00F91BD8">
              <w:rPr>
                <w:color w:val="000000"/>
              </w:rPr>
              <w:t>kiállító intézet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D8" w:rsidRPr="00F91BD8" w:rsidRDefault="00F91BD8" w:rsidP="00F91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91BD8">
              <w:rPr>
                <w:color w:val="000000"/>
              </w:rPr>
              <w:t>orvos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D8" w:rsidRPr="00F91BD8" w:rsidRDefault="00F91BD8" w:rsidP="00F91BD8">
            <w:pPr>
              <w:jc w:val="center"/>
              <w:rPr>
                <w:color w:val="000000"/>
              </w:rPr>
            </w:pPr>
            <w:r w:rsidRPr="00F91BD8">
              <w:rPr>
                <w:color w:val="000000"/>
              </w:rPr>
              <w:t>védőnő</w:t>
            </w:r>
          </w:p>
        </w:tc>
      </w:tr>
    </w:tbl>
    <w:p w:rsidR="00561FBA" w:rsidRDefault="00743929" w:rsidP="00AB48AD">
      <w:pPr>
        <w:ind w:left="709" w:firstLine="709"/>
        <w:outlineLvl w:val="0"/>
      </w:pPr>
      <w:r>
        <w:t xml:space="preserve"> </w:t>
      </w:r>
    </w:p>
    <w:sectPr w:rsidR="00561FBA" w:rsidSect="00F91BD8">
      <w:pgSz w:w="11906" w:h="16838"/>
      <w:pgMar w:top="851" w:right="141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B5"/>
    <w:rsid w:val="001A2994"/>
    <w:rsid w:val="002B0492"/>
    <w:rsid w:val="00333D6B"/>
    <w:rsid w:val="00345A92"/>
    <w:rsid w:val="004F5F8B"/>
    <w:rsid w:val="005005E0"/>
    <w:rsid w:val="00542D0B"/>
    <w:rsid w:val="00561FBA"/>
    <w:rsid w:val="00686F57"/>
    <w:rsid w:val="00743929"/>
    <w:rsid w:val="008B03AC"/>
    <w:rsid w:val="0092045D"/>
    <w:rsid w:val="009241B5"/>
    <w:rsid w:val="009B66EF"/>
    <w:rsid w:val="009F73D9"/>
    <w:rsid w:val="00AA4779"/>
    <w:rsid w:val="00AB48AD"/>
    <w:rsid w:val="00DA51A7"/>
    <w:rsid w:val="00DE0A18"/>
    <w:rsid w:val="00E242A0"/>
    <w:rsid w:val="00E95B33"/>
    <w:rsid w:val="00F74B61"/>
    <w:rsid w:val="00F91BD8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B4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B4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barbara\Downloads\Jelent&#233;s%206-18%20&#233;ves%20fi&#250;kr&#243;l%20-%20le&#225;nyokr&#24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Jelentés 6-18 éves fiúkról - leányokról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Jelentés 6-18 éves fiúkról - leányokról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Jelentés 6-18 éves fiúkról - leányokról</dc:title>
  <dc:creator>h.barbara</dc:creator>
  <cp:lastModifiedBy>h.barbara</cp:lastModifiedBy>
  <cp:revision>1</cp:revision>
  <dcterms:created xsi:type="dcterms:W3CDTF">2020-05-29T12:32:00Z</dcterms:created>
  <dcterms:modified xsi:type="dcterms:W3CDTF">2020-05-29T12:32:00Z</dcterms:modified>
</cp:coreProperties>
</file>